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39" w:rsidRDefault="79EBD03D" w:rsidP="004A6539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4A6539">
        <w:rPr>
          <w:rFonts w:ascii="Calibri" w:eastAsia="Calibri" w:hAnsi="Calibri" w:cs="Calibri"/>
          <w:b/>
          <w:sz w:val="32"/>
          <w:szCs w:val="32"/>
        </w:rPr>
        <w:t xml:space="preserve">Przedmiotowe Zasady Oceniania z chemii LOTS </w:t>
      </w:r>
    </w:p>
    <w:p w:rsidR="00C33566" w:rsidRPr="004A6539" w:rsidRDefault="79EBD03D" w:rsidP="004A6539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4A6539">
        <w:rPr>
          <w:rFonts w:ascii="Calibri" w:eastAsia="Calibri" w:hAnsi="Calibri" w:cs="Calibri"/>
          <w:b/>
          <w:sz w:val="32"/>
          <w:szCs w:val="32"/>
        </w:rPr>
        <w:t>(liceum 4-letnie, poziom podstawowy)</w:t>
      </w:r>
    </w:p>
    <w:p w:rsidR="004A6539" w:rsidRDefault="004A6539" w:rsidP="1CC308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Nauczyciel: M. Skibicka</w:t>
      </w:r>
    </w:p>
    <w:p w:rsidR="004A6539" w:rsidRDefault="004A6539" w:rsidP="1CC3082F">
      <w:pPr>
        <w:rPr>
          <w:rFonts w:ascii="Calibri" w:eastAsia="Calibri" w:hAnsi="Calibri" w:cs="Calibri"/>
        </w:rPr>
      </w:pP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 1) Sprawdzaniu i ocenianiu osiągnięć w szczególności podlegają: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A) Przyrost umiejętności w zakresie: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a) samodzielnego porządkowania i wartościowania informacji,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b) posługiwania się zdobytymi informacjami z różnych źródeł,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c) praktycznego stosowania informacji,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>d) twórczego rozwiązywania problemów,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 B) Przyrost wiadomości w zakresie: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a) wskazywania i opisywania: faktów, terminów,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b) zrozumienia zachodzących związków i zależności,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C) Postawy: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>a) systematyczność pracy przez cały rok (przygotowywanie się do zajęć lekcyjnych, udział w wykonywaniu zadań na lekcji),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b) aktywność i inicjatywa na lekcji,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c) rozwój własnych zdolności i zainteresowań.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2) Formy i metody sprawdzania i oceniania osiągnięć: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A) Uczeń może być oceniany: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a) w sali lekcyjnej,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b) podczas działań na rzecz szkoły i środowiska,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c) uczestnicząc w konkursach przedmiotowych.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B) Może otrzymać ocenę (w postaci cyfry lub „+”, „–”) za: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a) prezentację dłuższych wypowiedzi popartych opracowaniami naukowymi i popularnonaukowymi, b) udział w dyskusjach,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c) prezentowanie pracy grupy,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d) krótkie odpowiedzi w toku lekcji, odpowiedź ustną,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e) pisemne zadania domowe i zadania wykonywane na lekcji, prace klasowe, sprawdziany, kartkówki, matury próbne,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f) stosowanie zintegrowanej wiedzy do rozwiązywania problemów,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lastRenderedPageBreak/>
        <w:t xml:space="preserve">g) wykonanie prac dodatkowych (zaproponowanych przez ucznia lub wskazanych przez nauczyciela), h) działania wynikające z jego zainteresowań, wiążących się z programem nauczania jak i wykraczające poza program, np.: - własne działania na rzecz środowiska potwierdzone przez dorosłych, - przygotowanie materiału do nowej lekcji, - zorganizowanie wystawy, konkursu itp. 3) </w:t>
      </w:r>
    </w:p>
    <w:p w:rsidR="00C33566" w:rsidRDefault="00C33566" w:rsidP="1CC3082F">
      <w:pPr>
        <w:rPr>
          <w:rFonts w:ascii="Calibri" w:eastAsia="Calibri" w:hAnsi="Calibri" w:cs="Calibri"/>
        </w:rPr>
      </w:pP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>Kryteria oceniania i zasady wystawiania ocen: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 A) Oceny dokonuje się według skali od 1 do 6;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B) W przypadkach, gdy osiągnięcia można przeliczyć na punkty, stosowane są progi procentowe: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a) 100% - ocena celująca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b) powyżej 85%- 99% - ocena bardzo dobra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c) powyżej 70%- 85% - ocena dobra d) powyżej 55% - 70% - ocena dostateczna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e) powyżej 40% - 55% - ocena dopuszczająca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f) 0% - 40% - ocena niedostateczna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C) Przy odpowiedzi ustnej i pisemnej ocenie podlegają: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a) selekcja materiału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b) formułowanie wniosków; ocena,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c) poprawne stosowanie terminów,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d) poprawność stylistyczna, kultura wypowiedzi,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e) przy pracach pisemnych bierze się również pod uwagę samodzielność wykonanej pracy a także konstrukcję pracy,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f) twórczość i kreatywność w działaniu.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D) Dodatkowe informacje: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a) jeżeli z powodów usprawiedliwionych uczeń był nieobecny na pracy pisemnej lub nie napisał jej na ocenę zadowalającą go, ma możliwość jednorazowej poprawy w terminie ustalonym z nauczycielem (2 tygodnie od dnia otrzymania sprawdzonej pracy),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b) uczeń ma możliwość poprawienia otrzymanej oceny niedostatecznej z odpowiedzi ustnej w ciągu tygodnia,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c) w uzasadnionych przypadkach może zgłosić swoje nieprzygotowanie do lekcji 1 raz w semestrze, przy 1 godzinie tygodniowo, 2 razy w semestrze przy 2, 3 lekcjach tygodniowo, d) na każdej lekcji uczeń musi mieć zeszyt przedmiotowy, podręcznik,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 xml:space="preserve">e) na każdą lekcję uczeń musi być przygotowany z 3 ostatnich tematów, </w:t>
      </w:r>
    </w:p>
    <w:p w:rsidR="00C33566" w:rsidRDefault="79EBD03D" w:rsidP="1CC3082F">
      <w:pPr>
        <w:rPr>
          <w:rFonts w:ascii="Calibri" w:eastAsia="Calibri" w:hAnsi="Calibri" w:cs="Calibri"/>
        </w:rPr>
      </w:pPr>
      <w:r w:rsidRPr="1CC3082F">
        <w:rPr>
          <w:rFonts w:ascii="Calibri" w:eastAsia="Calibri" w:hAnsi="Calibri" w:cs="Calibri"/>
        </w:rPr>
        <w:t>f) każdy dział kończy się sprawdzianem (pracą klasową) zapowiedzianym z 1 tygodniowym wyprzedzeniem, sprawdziany mogą obejmować również mniejszy zakres materiału (np. 1-2 istotne tematy), kartkówki obejmują 3 ostatnie tematy i mogą być niezapowiedziane.</w:t>
      </w:r>
    </w:p>
    <w:sectPr w:rsidR="00C33566" w:rsidSect="00C33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597662F6"/>
    <w:rsid w:val="004A6539"/>
    <w:rsid w:val="00C33566"/>
    <w:rsid w:val="1CC3082F"/>
    <w:rsid w:val="43967BE0"/>
    <w:rsid w:val="4F361E47"/>
    <w:rsid w:val="597662F6"/>
    <w:rsid w:val="5EA434A3"/>
    <w:rsid w:val="6FE2A0C6"/>
    <w:rsid w:val="79EBD03D"/>
    <w:rsid w:val="7B87A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Skibicka</dc:creator>
  <cp:keywords/>
  <dc:description/>
  <cp:lastModifiedBy>Julita</cp:lastModifiedBy>
  <cp:revision>2</cp:revision>
  <dcterms:created xsi:type="dcterms:W3CDTF">2022-09-26T08:04:00Z</dcterms:created>
  <dcterms:modified xsi:type="dcterms:W3CDTF">2022-09-26T13:24:00Z</dcterms:modified>
</cp:coreProperties>
</file>